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4BD4D56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72806A9C" w14:textId="69F43ACD" w:rsidR="008B4580" w:rsidRDefault="00B921E3" w:rsidP="00C2476C">
      <w:pPr>
        <w:ind w:left="360"/>
        <w:rPr>
          <w:sz w:val="24"/>
          <w:szCs w:val="24"/>
        </w:rPr>
      </w:pPr>
      <w:r w:rsidRPr="00CC72D2">
        <w:rPr>
          <w:b/>
          <w:sz w:val="24"/>
          <w:szCs w:val="24"/>
        </w:rPr>
        <w:t>Date</w:t>
      </w:r>
      <w:r w:rsidRPr="00CC72D2">
        <w:rPr>
          <w:sz w:val="24"/>
          <w:szCs w:val="24"/>
        </w:rPr>
        <w:t>:</w:t>
      </w:r>
      <w:r w:rsidR="008C56A4" w:rsidRPr="00CC72D2">
        <w:rPr>
          <w:sz w:val="24"/>
          <w:szCs w:val="24"/>
        </w:rPr>
        <w:t xml:space="preserve"> </w:t>
      </w:r>
      <w:r w:rsidR="00C13F8C">
        <w:rPr>
          <w:sz w:val="24"/>
          <w:szCs w:val="24"/>
        </w:rPr>
        <w:t>March 1</w:t>
      </w:r>
      <w:r w:rsidR="00F84F63">
        <w:rPr>
          <w:sz w:val="24"/>
          <w:szCs w:val="24"/>
        </w:rPr>
        <w:t>5</w:t>
      </w:r>
      <w:r w:rsidR="003601F6" w:rsidRPr="00CC72D2">
        <w:rPr>
          <w:sz w:val="24"/>
          <w:szCs w:val="24"/>
        </w:rPr>
        <w:t>,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202</w:t>
      </w:r>
      <w:r w:rsidR="00A7750E">
        <w:rPr>
          <w:sz w:val="24"/>
          <w:szCs w:val="24"/>
        </w:rPr>
        <w:t>2</w:t>
      </w:r>
      <w:r w:rsidR="00EA03EA" w:rsidRPr="00CC72D2">
        <w:rPr>
          <w:color w:val="C41F32"/>
          <w:sz w:val="24"/>
          <w:szCs w:val="24"/>
        </w:rPr>
        <w:t>|</w:t>
      </w:r>
      <w:r w:rsidRPr="00CC72D2">
        <w:rPr>
          <w:sz w:val="24"/>
          <w:szCs w:val="24"/>
        </w:rPr>
        <w:t xml:space="preserve"> </w:t>
      </w:r>
      <w:r w:rsidR="00665CED" w:rsidRPr="00CC72D2">
        <w:rPr>
          <w:b/>
          <w:sz w:val="24"/>
          <w:szCs w:val="24"/>
        </w:rPr>
        <w:t>Time</w:t>
      </w:r>
      <w:r w:rsidR="00665CED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3:30 – 5 p.m.</w:t>
      </w:r>
      <w:r w:rsidR="00DE11D5" w:rsidRPr="00CC72D2">
        <w:rPr>
          <w:sz w:val="24"/>
          <w:szCs w:val="24"/>
        </w:rPr>
        <w:t xml:space="preserve"> </w:t>
      </w:r>
      <w:r w:rsidR="006D5998" w:rsidRPr="00CC72D2">
        <w:rPr>
          <w:color w:val="C41F32"/>
          <w:sz w:val="24"/>
          <w:szCs w:val="24"/>
        </w:rPr>
        <w:t>|</w:t>
      </w:r>
      <w:r w:rsidR="006D5998" w:rsidRPr="00CC72D2">
        <w:rPr>
          <w:sz w:val="24"/>
          <w:szCs w:val="24"/>
        </w:rPr>
        <w:t xml:space="preserve"> </w:t>
      </w:r>
      <w:r w:rsidRPr="00CC72D2">
        <w:rPr>
          <w:b/>
          <w:sz w:val="24"/>
          <w:szCs w:val="24"/>
        </w:rPr>
        <w:t>Location</w:t>
      </w:r>
      <w:r w:rsidRPr="00CC72D2">
        <w:rPr>
          <w:sz w:val="24"/>
          <w:szCs w:val="24"/>
        </w:rPr>
        <w:t>: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via Zoom</w:t>
      </w:r>
      <w:r w:rsidR="00622390" w:rsidRPr="00CC72D2">
        <w:rPr>
          <w:sz w:val="24"/>
          <w:szCs w:val="24"/>
        </w:rPr>
        <w:t xml:space="preserve"> </w:t>
      </w:r>
      <w:r w:rsidR="00C256BA" w:rsidRPr="00CC72D2">
        <w:rPr>
          <w:color w:val="C41F32"/>
          <w:sz w:val="24"/>
          <w:szCs w:val="24"/>
        </w:rPr>
        <w:t>|</w:t>
      </w:r>
      <w:r w:rsidR="00DB6501" w:rsidRPr="00CC72D2">
        <w:rPr>
          <w:sz w:val="24"/>
          <w:szCs w:val="24"/>
        </w:rPr>
        <w:t xml:space="preserve"> </w:t>
      </w:r>
      <w:r w:rsidR="00A1589A" w:rsidRPr="00CC72D2">
        <w:rPr>
          <w:b/>
          <w:sz w:val="24"/>
          <w:szCs w:val="24"/>
        </w:rPr>
        <w:t>Recorder</w:t>
      </w:r>
      <w:r w:rsidR="00A1589A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Kattie Riggs</w:t>
      </w:r>
    </w:p>
    <w:p w14:paraId="1E8D1565" w14:textId="77777777" w:rsidR="00D23E29" w:rsidRDefault="00D23E29" w:rsidP="00D23E29">
      <w:pPr>
        <w:ind w:left="360"/>
        <w:jc w:val="right"/>
        <w:rPr>
          <w:sz w:val="16"/>
          <w:szCs w:val="16"/>
        </w:rPr>
      </w:pPr>
    </w:p>
    <w:p w14:paraId="22C6B1C2" w14:textId="77777777" w:rsidR="00514F3D" w:rsidRDefault="00514F3D" w:rsidP="00514F3D">
      <w:pPr>
        <w:ind w:left="360"/>
      </w:pPr>
      <w:r>
        <w:rPr>
          <w:rFonts w:eastAsia="Times New Roman"/>
        </w:rPr>
        <w:t>Join Zoom Meeting</w:t>
      </w:r>
      <w:r>
        <w:rPr>
          <w:rFonts w:eastAsia="Times New Roman"/>
        </w:rPr>
        <w:br/>
      </w:r>
      <w:r>
        <w:t xml:space="preserve">Meeting URL: </w:t>
      </w:r>
      <w:r>
        <w:tab/>
      </w:r>
      <w:hyperlink r:id="rId9" w:tgtFrame="_blank" w:history="1">
        <w:r>
          <w:rPr>
            <w:rStyle w:val="Hyperlink"/>
          </w:rPr>
          <w:t>https://clackamas.zoom.us/j/92801688761</w:t>
        </w:r>
      </w:hyperlink>
    </w:p>
    <w:p w14:paraId="3B9E17E6" w14:textId="77777777" w:rsidR="00514F3D" w:rsidRPr="00097857" w:rsidRDefault="00514F3D" w:rsidP="00514F3D">
      <w:pPr>
        <w:ind w:firstLine="360"/>
      </w:pPr>
      <w:r>
        <w:t xml:space="preserve">Meeting ID: </w:t>
      </w:r>
      <w:r>
        <w:tab/>
        <w:t>928 0168 8761</w:t>
      </w:r>
    </w:p>
    <w:p w14:paraId="1C4BAA0C" w14:textId="3B07AF47" w:rsidR="00E75A55" w:rsidRDefault="00514F3D" w:rsidP="00514F3D">
      <w:pPr>
        <w:tabs>
          <w:tab w:val="right" w:pos="14400"/>
        </w:tabs>
        <w:ind w:left="360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 w:rsidR="00D23E29">
        <w:rPr>
          <w:sz w:val="16"/>
          <w:szCs w:val="16"/>
        </w:rPr>
        <w:t>Form revised 10/29/21</w:t>
      </w:r>
    </w:p>
    <w:tbl>
      <w:tblPr>
        <w:tblStyle w:val="TableGrid"/>
        <w:tblW w:w="4874" w:type="pct"/>
        <w:tblInd w:w="360" w:type="dxa"/>
        <w:tblLayout w:type="fixed"/>
        <w:tblLook w:val="04A0" w:firstRow="1" w:lastRow="0" w:firstColumn="1" w:lastColumn="0" w:noHBand="0" w:noVBand="1"/>
      </w:tblPr>
      <w:tblGrid>
        <w:gridCol w:w="3332"/>
        <w:gridCol w:w="1168"/>
        <w:gridCol w:w="1623"/>
        <w:gridCol w:w="6569"/>
        <w:gridCol w:w="1345"/>
      </w:tblGrid>
      <w:tr w:rsidR="008C5570" w:rsidRPr="003E76FB" w14:paraId="0578599E" w14:textId="77777777" w:rsidTr="00137425">
        <w:trPr>
          <w:trHeight w:val="6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4D38" w14:textId="77777777" w:rsidR="006E5E66" w:rsidRDefault="006E5E66" w:rsidP="006E5E66"/>
          <w:tbl>
            <w:tblPr>
              <w:tblW w:w="137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6"/>
              <w:gridCol w:w="10072"/>
            </w:tblGrid>
            <w:tr w:rsidR="006E5E66" w14:paraId="56E22216" w14:textId="77777777" w:rsidTr="006E5E66">
              <w:trPr>
                <w:trHeight w:val="251"/>
              </w:trPr>
              <w:tc>
                <w:tcPr>
                  <w:tcW w:w="3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357DB" w14:textId="77777777" w:rsidR="006E5E66" w:rsidRPr="000C26DF" w:rsidRDefault="006E5E66" w:rsidP="006E5E66">
                  <w:pPr>
                    <w:spacing w:line="180" w:lineRule="auto"/>
                    <w:ind w:left="-12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EEECE1" w:themeColor="background2"/>
                      <w:sz w:val="24"/>
                      <w:szCs w:val="24"/>
                    </w:rPr>
                    <w:t>MEMBERS IN ATTENDANCE</w:t>
                  </w:r>
                </w:p>
              </w:tc>
              <w:tc>
                <w:tcPr>
                  <w:tcW w:w="10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8FEA06" w14:textId="77777777" w:rsidR="00E33B4F" w:rsidRDefault="00E33B4F" w:rsidP="00E33B4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Tim Cook, CCC President                                </w:t>
                  </w:r>
                  <w:proofErr w:type="spellStart"/>
                  <w:r w:rsidRPr="00122CC8">
                    <w:rPr>
                      <w:sz w:val="18"/>
                      <w:szCs w:val="18"/>
                    </w:rPr>
                    <w:t>MaryJean</w:t>
                  </w:r>
                  <w:proofErr w:type="spellEnd"/>
                  <w:r w:rsidRPr="00122CC8">
                    <w:rPr>
                      <w:sz w:val="18"/>
                      <w:szCs w:val="18"/>
                    </w:rPr>
                    <w:t xml:space="preserve"> Williams, Associate Faculty Preside</w:t>
                  </w:r>
                  <w:r>
                    <w:rPr>
                      <w:sz w:val="18"/>
                      <w:szCs w:val="18"/>
                    </w:rPr>
                    <w:t>nt                    Kattie Riggs, Recorder</w:t>
                  </w:r>
                  <w:r w:rsidRPr="00B97759">
                    <w:rPr>
                      <w:sz w:val="18"/>
                      <w:szCs w:val="18"/>
                    </w:rPr>
                    <w:t xml:space="preserve">        </w:t>
                  </w:r>
                  <w:r>
                    <w:rPr>
                      <w:sz w:val="18"/>
                      <w:szCs w:val="18"/>
                    </w:rPr>
                    <w:t xml:space="preserve">              </w:t>
                  </w:r>
                </w:p>
                <w:p w14:paraId="5211DF8A" w14:textId="50FD3EDB" w:rsidR="00E33B4F" w:rsidRDefault="00E33B4F" w:rsidP="00E33B4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Alissa Mahar, CCC Vice President                 Nora Brodnicki &amp; Mark Yannotta, FTF Co-Presidents            </w:t>
                  </w:r>
                </w:p>
                <w:p w14:paraId="12B99889" w14:textId="77777777" w:rsidR="00E33B4F" w:rsidRPr="00122CC8" w:rsidRDefault="00E33B4F" w:rsidP="00E33B4F">
                  <w:pPr>
                    <w:rPr>
                      <w:sz w:val="18"/>
                      <w:szCs w:val="18"/>
                    </w:rPr>
                  </w:pPr>
                  <w:r w:rsidRPr="00122CC8">
                    <w:rPr>
                      <w:sz w:val="18"/>
                      <w:szCs w:val="18"/>
                    </w:rPr>
                    <w:t>David Plotkin, CCC Vice President</w:t>
                  </w:r>
                  <w:r>
                    <w:rPr>
                      <w:sz w:val="18"/>
                      <w:szCs w:val="18"/>
                    </w:rPr>
                    <w:t xml:space="preserve">                 Kelly White &amp; Becky Fidler, ACE Co-Presidents                                                    </w:t>
                  </w:r>
                </w:p>
                <w:p w14:paraId="751D8CB8" w14:textId="1D0015F5" w:rsidR="00E33B4F" w:rsidRDefault="00E33B4F" w:rsidP="00E33B4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Lori Hall, </w:t>
                  </w:r>
                  <w:r w:rsidR="0055097F">
                    <w:rPr>
                      <w:sz w:val="18"/>
                      <w:szCs w:val="18"/>
                    </w:rPr>
                    <w:t>Marketing Executive Director</w:t>
                  </w: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3114F8">
                    <w:rPr>
                      <w:sz w:val="18"/>
                      <w:szCs w:val="18"/>
                    </w:rPr>
                    <w:t>Chris</w:t>
                  </w:r>
                  <w:r>
                    <w:rPr>
                      <w:sz w:val="18"/>
                      <w:szCs w:val="18"/>
                    </w:rPr>
                    <w:t xml:space="preserve"> Sweet &amp; Dustin Bare, Admin/Conf Co-Presidents  </w:t>
                  </w:r>
                </w:p>
                <w:p w14:paraId="38595A18" w14:textId="68CC2953" w:rsidR="00AE6252" w:rsidRDefault="00E33B4F" w:rsidP="00AE6252">
                  <w:r>
                    <w:rPr>
                      <w:sz w:val="18"/>
                      <w:szCs w:val="18"/>
                    </w:rPr>
                    <w:t xml:space="preserve">Melissa Richardson, CHRO                             Guests: Denice Bailey, </w:t>
                  </w:r>
                  <w:r w:rsidR="00EB182F">
                    <w:rPr>
                      <w:sz w:val="18"/>
                      <w:szCs w:val="18"/>
                    </w:rPr>
                    <w:t xml:space="preserve">Bob Cochran, Tom </w:t>
                  </w:r>
                  <w:proofErr w:type="spellStart"/>
                  <w:r w:rsidR="00EB182F">
                    <w:rPr>
                      <w:sz w:val="18"/>
                      <w:szCs w:val="18"/>
                    </w:rPr>
                    <w:t>Sonof</w:t>
                  </w:r>
                  <w:proofErr w:type="spellEnd"/>
                  <w:r w:rsidR="00EB182F">
                    <w:rPr>
                      <w:sz w:val="18"/>
                      <w:szCs w:val="18"/>
                    </w:rPr>
                    <w:t xml:space="preserve">, </w:t>
                  </w:r>
                  <w:r w:rsidR="0096285A">
                    <w:rPr>
                      <w:sz w:val="18"/>
                      <w:szCs w:val="18"/>
                    </w:rPr>
                    <w:t xml:space="preserve">and </w:t>
                  </w:r>
                  <w:r w:rsidR="00EB182F">
                    <w:rPr>
                      <w:sz w:val="18"/>
                      <w:szCs w:val="18"/>
                    </w:rPr>
                    <w:t>Jennifer Miller</w:t>
                  </w:r>
                </w:p>
              </w:tc>
            </w:tr>
          </w:tbl>
          <w:p w14:paraId="1F9A81F5" w14:textId="0458AD7A" w:rsidR="0011246C" w:rsidRPr="0048530C" w:rsidRDefault="00C44EA4" w:rsidP="006E5E66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</w:t>
            </w:r>
          </w:p>
        </w:tc>
      </w:tr>
      <w:tr w:rsidR="00B07261" w:rsidRPr="00DE314E" w14:paraId="56D22E33" w14:textId="77777777" w:rsidTr="00137425">
        <w:trPr>
          <w:trHeight w:val="288"/>
        </w:trPr>
        <w:tc>
          <w:tcPr>
            <w:tcW w:w="1187" w:type="pct"/>
            <w:shd w:val="clear" w:color="auto" w:fill="000000" w:themeFill="text1"/>
            <w:vAlign w:val="center"/>
          </w:tcPr>
          <w:p w14:paraId="7512AC0E" w14:textId="6567B61E" w:rsidR="00B07261" w:rsidRPr="00B07261" w:rsidRDefault="0061155B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TOPIC/ITEMS</w:t>
            </w:r>
          </w:p>
        </w:tc>
        <w:tc>
          <w:tcPr>
            <w:tcW w:w="416" w:type="pct"/>
            <w:shd w:val="clear" w:color="auto" w:fill="000000" w:themeFill="text1"/>
            <w:vAlign w:val="center"/>
          </w:tcPr>
          <w:p w14:paraId="685F94FD" w14:textId="7FC10636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578" w:type="pct"/>
            <w:shd w:val="clear" w:color="auto" w:fill="000000" w:themeFill="text1"/>
            <w:vAlign w:val="center"/>
          </w:tcPr>
          <w:p w14:paraId="35E38A26" w14:textId="4BEAAF9A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Allotted Time</w:t>
            </w:r>
          </w:p>
        </w:tc>
        <w:tc>
          <w:tcPr>
            <w:tcW w:w="2340" w:type="pct"/>
            <w:shd w:val="clear" w:color="auto" w:fill="000000" w:themeFill="text1"/>
            <w:vAlign w:val="center"/>
          </w:tcPr>
          <w:p w14:paraId="71C01F1F" w14:textId="11F8FC89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Key Points</w:t>
            </w:r>
            <w:r w:rsidR="00061872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B07261">
              <w:rPr>
                <w:b/>
                <w:color w:val="FFFFFF" w:themeColor="background1"/>
                <w:sz w:val="20"/>
                <w:szCs w:val="20"/>
              </w:rPr>
              <w:t xml:space="preserve"> Provide 50 words or less on expected outcome</w:t>
            </w:r>
          </w:p>
        </w:tc>
        <w:tc>
          <w:tcPr>
            <w:tcW w:w="479" w:type="pct"/>
            <w:shd w:val="clear" w:color="auto" w:fill="000000" w:themeFill="text1"/>
            <w:vAlign w:val="center"/>
          </w:tcPr>
          <w:p w14:paraId="7276E8E9" w14:textId="77777777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</w:tr>
      <w:tr w:rsidR="00C453D8" w14:paraId="3FCCC882" w14:textId="77777777" w:rsidTr="00137425">
        <w:trPr>
          <w:trHeight w:val="242"/>
        </w:trPr>
        <w:tc>
          <w:tcPr>
            <w:tcW w:w="1187" w:type="pct"/>
            <w:vMerge w:val="restart"/>
          </w:tcPr>
          <w:p w14:paraId="58434899" w14:textId="6B47D71A" w:rsidR="00C453D8" w:rsidRPr="00B07261" w:rsidRDefault="00B157CC" w:rsidP="00AE0AB0">
            <w:pPr>
              <w:pStyle w:val="ListParagraph"/>
              <w:numPr>
                <w:ilvl w:val="0"/>
                <w:numId w:val="23"/>
              </w:numPr>
            </w:pPr>
            <w:r>
              <w:t>Welcome/Check-in</w:t>
            </w:r>
          </w:p>
        </w:tc>
        <w:tc>
          <w:tcPr>
            <w:tcW w:w="416" w:type="pct"/>
            <w:vMerge w:val="restart"/>
          </w:tcPr>
          <w:p w14:paraId="2844E8E7" w14:textId="62F67D4F" w:rsidR="00C453D8" w:rsidRDefault="00B157CC" w:rsidP="00D207EE">
            <w:r>
              <w:t xml:space="preserve">Tim </w:t>
            </w:r>
          </w:p>
        </w:tc>
        <w:tc>
          <w:tcPr>
            <w:tcW w:w="578" w:type="pct"/>
            <w:vMerge w:val="restart"/>
          </w:tcPr>
          <w:p w14:paraId="10AA26BA" w14:textId="37375ED1" w:rsidR="00B157CC" w:rsidRDefault="00B157CC" w:rsidP="00AE0AB0">
            <w:r>
              <w:t>3:30 – 3:3</w:t>
            </w:r>
            <w:r w:rsidR="00F6705D">
              <w:t>5</w:t>
            </w:r>
            <w:r>
              <w:t xml:space="preserve"> PM</w:t>
            </w:r>
          </w:p>
          <w:p w14:paraId="76A7BF28" w14:textId="46F2B389" w:rsidR="00C453D8" w:rsidRPr="00B07261" w:rsidRDefault="00B157CC" w:rsidP="00A12B58">
            <w:pPr>
              <w:jc w:val="center"/>
            </w:pPr>
            <w:r>
              <w:t>(5</w:t>
            </w:r>
            <w:r w:rsidR="00C453D8" w:rsidRPr="00B07261">
              <w:t xml:space="preserve"> min</w:t>
            </w:r>
            <w:r>
              <w:t>)</w:t>
            </w:r>
          </w:p>
        </w:tc>
        <w:tc>
          <w:tcPr>
            <w:tcW w:w="2340" w:type="pct"/>
          </w:tcPr>
          <w:p w14:paraId="1C5D482F" w14:textId="7011E0FB" w:rsidR="00C453D8" w:rsidRPr="00B07261" w:rsidRDefault="00C453D8" w:rsidP="00325F7F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15BE721" w14:textId="6F61BA80" w:rsidR="00C453D8" w:rsidRPr="00C02A7D" w:rsidRDefault="006E3A0F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77777777" w:rsidR="00C453D8" w:rsidRPr="00C02A7D" w:rsidRDefault="006E3A0F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77777777" w:rsidR="00C453D8" w:rsidRPr="00C02A7D" w:rsidRDefault="006E3A0F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0F8C2173" w:rsidR="00C453D8" w:rsidRPr="00C02A7D" w:rsidRDefault="006E3A0F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C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EB1247" w14:paraId="7D7DCFE6" w14:textId="77777777" w:rsidTr="00EB1247">
        <w:trPr>
          <w:trHeight w:val="692"/>
        </w:trPr>
        <w:tc>
          <w:tcPr>
            <w:tcW w:w="1187" w:type="pct"/>
            <w:vMerge/>
          </w:tcPr>
          <w:p w14:paraId="44ADBFF5" w14:textId="77777777" w:rsidR="00EB1247" w:rsidRPr="00B07261" w:rsidRDefault="00EB1247" w:rsidP="00AE0AB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416" w:type="pct"/>
            <w:vMerge/>
          </w:tcPr>
          <w:p w14:paraId="58A9EF59" w14:textId="77777777" w:rsidR="00EB1247" w:rsidRDefault="00EB1247" w:rsidP="00D207EE"/>
        </w:tc>
        <w:tc>
          <w:tcPr>
            <w:tcW w:w="578" w:type="pct"/>
            <w:vMerge/>
          </w:tcPr>
          <w:p w14:paraId="0A4FFEE7" w14:textId="77777777" w:rsidR="00EB1247" w:rsidRPr="00B07261" w:rsidRDefault="00EB1247" w:rsidP="00AE0AB0"/>
        </w:tc>
        <w:tc>
          <w:tcPr>
            <w:tcW w:w="2340" w:type="pct"/>
          </w:tcPr>
          <w:p w14:paraId="39F2A807" w14:textId="0C0C5A9F" w:rsidR="00EB1247" w:rsidRPr="00B07261" w:rsidRDefault="00EB1247" w:rsidP="00325F7F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  <w:r w:rsidR="00F70F14">
              <w:rPr>
                <w:sz w:val="18"/>
                <w:szCs w:val="18"/>
              </w:rPr>
              <w:t xml:space="preserve"> Meeting began </w:t>
            </w:r>
            <w:r w:rsidR="003F17B4">
              <w:rPr>
                <w:sz w:val="18"/>
                <w:szCs w:val="18"/>
              </w:rPr>
              <w:t xml:space="preserve">at 3:30 PM. Meeting ended around </w:t>
            </w:r>
            <w:r w:rsidR="0096285A">
              <w:rPr>
                <w:sz w:val="18"/>
                <w:szCs w:val="18"/>
              </w:rPr>
              <w:t>4:16 PM.</w:t>
            </w:r>
          </w:p>
        </w:tc>
        <w:tc>
          <w:tcPr>
            <w:tcW w:w="479" w:type="pct"/>
            <w:vMerge/>
            <w:vAlign w:val="center"/>
          </w:tcPr>
          <w:p w14:paraId="2D24F2A8" w14:textId="77777777" w:rsidR="00EB1247" w:rsidRDefault="00EB1247" w:rsidP="009938EA">
            <w:pPr>
              <w:rPr>
                <w:sz w:val="16"/>
                <w:szCs w:val="16"/>
              </w:rPr>
            </w:pPr>
          </w:p>
        </w:tc>
      </w:tr>
      <w:tr w:rsidR="002A35D8" w14:paraId="7016481B" w14:textId="77777777" w:rsidTr="002A35D8">
        <w:trPr>
          <w:trHeight w:val="585"/>
        </w:trPr>
        <w:tc>
          <w:tcPr>
            <w:tcW w:w="1187" w:type="pct"/>
            <w:vMerge w:val="restart"/>
          </w:tcPr>
          <w:p w14:paraId="245CAC76" w14:textId="6E9351BE" w:rsidR="002A35D8" w:rsidRPr="006E3A0F" w:rsidRDefault="002A35D8" w:rsidP="006E3A0F">
            <w:pPr>
              <w:pStyle w:val="ListParagraph"/>
              <w:numPr>
                <w:ilvl w:val="0"/>
                <w:numId w:val="23"/>
              </w:numPr>
            </w:pPr>
            <w:r>
              <w:t>Second Read:</w:t>
            </w:r>
          </w:p>
          <w:p w14:paraId="42CB15F0" w14:textId="1250E52A" w:rsidR="002A35D8" w:rsidRDefault="002A35D8" w:rsidP="003A6143">
            <w:pPr>
              <w:pStyle w:val="ListParagraph"/>
              <w:ind w:left="360"/>
            </w:pPr>
            <w:r w:rsidRPr="00AD4899">
              <w:rPr>
                <w:sz w:val="18"/>
                <w:szCs w:val="18"/>
              </w:rPr>
              <w:t>JFCH/JFCI – AR Alcohol and Other Drugs</w:t>
            </w:r>
          </w:p>
        </w:tc>
        <w:tc>
          <w:tcPr>
            <w:tcW w:w="416" w:type="pct"/>
            <w:vMerge w:val="restart"/>
          </w:tcPr>
          <w:p w14:paraId="04157A7F" w14:textId="219CC4C5" w:rsidR="002A35D8" w:rsidRDefault="002A35D8" w:rsidP="00BF4AB2">
            <w:r>
              <w:t>Jennifer Miller</w:t>
            </w:r>
          </w:p>
        </w:tc>
        <w:tc>
          <w:tcPr>
            <w:tcW w:w="578" w:type="pct"/>
            <w:vMerge w:val="restart"/>
          </w:tcPr>
          <w:p w14:paraId="1FCB1379" w14:textId="77777777" w:rsidR="002A35D8" w:rsidRDefault="002A35D8" w:rsidP="00AD4899">
            <w:pPr>
              <w:jc w:val="center"/>
            </w:pPr>
            <w:r>
              <w:t>3:35 – 3:50 PM</w:t>
            </w:r>
          </w:p>
          <w:p w14:paraId="4709199A" w14:textId="53AE736E" w:rsidR="002A35D8" w:rsidRDefault="002A35D8" w:rsidP="00AD4899">
            <w:pPr>
              <w:jc w:val="center"/>
            </w:pPr>
            <w:r>
              <w:t>(15 min)</w:t>
            </w:r>
          </w:p>
        </w:tc>
        <w:bookmarkStart w:id="0" w:name="_MON_1708417077"/>
        <w:bookmarkEnd w:id="0"/>
        <w:tc>
          <w:tcPr>
            <w:tcW w:w="2340" w:type="pct"/>
          </w:tcPr>
          <w:p w14:paraId="4327FD04" w14:textId="172026E8" w:rsidR="002A35D8" w:rsidRPr="00B07261" w:rsidRDefault="002A35D8" w:rsidP="00BF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508" w:dyaOrig="984" w14:anchorId="478144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pt;height:48.75pt" o:ole="">
                  <v:imagedata r:id="rId10" o:title=""/>
                </v:shape>
                <o:OLEObject Type="Embed" ProgID="Word.Document.12" ShapeID="_x0000_i1025" DrawAspect="Icon" ObjectID="_1708866870" r:id="rId11">
                  <o:FieldCodes>\s</o:FieldCodes>
                </o:OLEObject>
              </w:object>
            </w:r>
          </w:p>
        </w:tc>
        <w:tc>
          <w:tcPr>
            <w:tcW w:w="479" w:type="pct"/>
            <w:vMerge w:val="restart"/>
          </w:tcPr>
          <w:p w14:paraId="00F42AB9" w14:textId="77777777" w:rsidR="002A35D8" w:rsidRPr="00C02A7D" w:rsidRDefault="006E3A0F" w:rsidP="002A35D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8953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D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A35D8" w:rsidRPr="00C02A7D">
              <w:rPr>
                <w:sz w:val="16"/>
                <w:szCs w:val="16"/>
              </w:rPr>
              <w:t xml:space="preserve"> Discussion</w:t>
            </w:r>
          </w:p>
          <w:p w14:paraId="3217A9D0" w14:textId="77777777" w:rsidR="002A35D8" w:rsidRPr="00C02A7D" w:rsidRDefault="006E3A0F" w:rsidP="002A35D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0505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D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A35D8" w:rsidRPr="00C02A7D">
              <w:rPr>
                <w:sz w:val="16"/>
                <w:szCs w:val="16"/>
              </w:rPr>
              <w:t xml:space="preserve"> Decision</w:t>
            </w:r>
          </w:p>
          <w:p w14:paraId="50DA69A7" w14:textId="77777777" w:rsidR="002A35D8" w:rsidRPr="00C02A7D" w:rsidRDefault="006E3A0F" w:rsidP="002A35D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54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D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35D8" w:rsidRPr="00C02A7D">
              <w:rPr>
                <w:sz w:val="16"/>
                <w:szCs w:val="16"/>
              </w:rPr>
              <w:t xml:space="preserve"> Advocacy</w:t>
            </w:r>
          </w:p>
          <w:p w14:paraId="702254A6" w14:textId="66140FE2" w:rsidR="002A35D8" w:rsidRDefault="006E3A0F" w:rsidP="002A35D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86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D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35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355C6" w14:paraId="51357182" w14:textId="77777777" w:rsidTr="00C3046B">
        <w:trPr>
          <w:trHeight w:val="815"/>
        </w:trPr>
        <w:tc>
          <w:tcPr>
            <w:tcW w:w="1187" w:type="pct"/>
            <w:vMerge/>
          </w:tcPr>
          <w:p w14:paraId="4F54E5D3" w14:textId="77777777" w:rsidR="002355C6" w:rsidRDefault="002355C6" w:rsidP="00AD4899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16" w:type="pct"/>
            <w:vMerge/>
          </w:tcPr>
          <w:p w14:paraId="0701B6AF" w14:textId="77777777" w:rsidR="002355C6" w:rsidRDefault="002355C6" w:rsidP="00BF4AB2"/>
        </w:tc>
        <w:tc>
          <w:tcPr>
            <w:tcW w:w="578" w:type="pct"/>
            <w:vMerge/>
          </w:tcPr>
          <w:p w14:paraId="67CA01AF" w14:textId="77777777" w:rsidR="002355C6" w:rsidRDefault="002355C6" w:rsidP="00AD4899">
            <w:pPr>
              <w:jc w:val="center"/>
            </w:pPr>
          </w:p>
        </w:tc>
        <w:tc>
          <w:tcPr>
            <w:tcW w:w="2340" w:type="pct"/>
          </w:tcPr>
          <w:p w14:paraId="03185496" w14:textId="77777777" w:rsidR="002355C6" w:rsidRDefault="002355C6" w:rsidP="00BF4AB2">
            <w:pPr>
              <w:rPr>
                <w:b/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  <w:p w14:paraId="4BAF738F" w14:textId="60B09BE6" w:rsidR="003F17B4" w:rsidRPr="00B07261" w:rsidRDefault="003F17B4" w:rsidP="00BF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were questions about Marijuana and medical Marijuana use on campus. There was language provided by the State of Oregon</w:t>
            </w:r>
            <w:r w:rsidR="006E3A0F">
              <w:rPr>
                <w:sz w:val="18"/>
                <w:szCs w:val="18"/>
              </w:rPr>
              <w:t xml:space="preserve"> that has now been incorporated into the AR</w:t>
            </w:r>
            <w:r>
              <w:rPr>
                <w:sz w:val="18"/>
                <w:szCs w:val="18"/>
              </w:rPr>
              <w:t>. There was language added regarding tobacco</w:t>
            </w:r>
            <w:r w:rsidR="006E3A0F">
              <w:rPr>
                <w:sz w:val="18"/>
                <w:szCs w:val="18"/>
              </w:rPr>
              <w:t xml:space="preserve"> use and vaping only in designated areas on campus</w:t>
            </w:r>
            <w:r>
              <w:rPr>
                <w:sz w:val="18"/>
                <w:szCs w:val="18"/>
              </w:rPr>
              <w:t xml:space="preserve">. This </w:t>
            </w:r>
            <w:r w:rsidR="006E3A0F">
              <w:rPr>
                <w:sz w:val="18"/>
                <w:szCs w:val="18"/>
              </w:rPr>
              <w:t xml:space="preserve">second read </w:t>
            </w:r>
            <w:bookmarkStart w:id="1" w:name="_GoBack"/>
            <w:bookmarkEnd w:id="1"/>
            <w:r>
              <w:rPr>
                <w:sz w:val="18"/>
                <w:szCs w:val="18"/>
              </w:rPr>
              <w:t>was approved.</w:t>
            </w:r>
          </w:p>
        </w:tc>
        <w:tc>
          <w:tcPr>
            <w:tcW w:w="479" w:type="pct"/>
            <w:vMerge/>
          </w:tcPr>
          <w:p w14:paraId="24F11EC0" w14:textId="77777777" w:rsidR="002355C6" w:rsidRDefault="002355C6" w:rsidP="002A35D8">
            <w:pPr>
              <w:rPr>
                <w:sz w:val="16"/>
                <w:szCs w:val="16"/>
              </w:rPr>
            </w:pPr>
          </w:p>
        </w:tc>
      </w:tr>
      <w:tr w:rsidR="00911097" w14:paraId="31904663" w14:textId="77777777" w:rsidTr="00911097">
        <w:trPr>
          <w:trHeight w:val="890"/>
        </w:trPr>
        <w:tc>
          <w:tcPr>
            <w:tcW w:w="1187" w:type="pct"/>
            <w:vMerge w:val="restart"/>
          </w:tcPr>
          <w:p w14:paraId="0712FF2A" w14:textId="77777777" w:rsidR="00911097" w:rsidRDefault="00911097" w:rsidP="00A71D98">
            <w:pPr>
              <w:pStyle w:val="ListParagraph"/>
              <w:numPr>
                <w:ilvl w:val="0"/>
                <w:numId w:val="23"/>
              </w:numPr>
            </w:pPr>
            <w:r>
              <w:t>First Read Revised Policies:</w:t>
            </w:r>
          </w:p>
          <w:p w14:paraId="2A7E390E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EB-AR: Health and Safety Program</w:t>
            </w:r>
          </w:p>
          <w:p w14:paraId="475F8A67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ECA: College Campus Safety</w:t>
            </w:r>
          </w:p>
          <w:p w14:paraId="374D73BA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ECA-AR1: Firearms, Destructive Devices, and Other Dangerous Weapons on College Property</w:t>
            </w:r>
          </w:p>
          <w:p w14:paraId="315D6609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ECA-AR2: Campus Security</w:t>
            </w:r>
          </w:p>
          <w:p w14:paraId="67203B56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EDA-AR3: Key Issuance and Control</w:t>
            </w:r>
          </w:p>
          <w:p w14:paraId="5A914ACD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ECACB: Unmanned Aircraft System (UAS) a.k.a. Drone</w:t>
            </w:r>
          </w:p>
          <w:p w14:paraId="12EF7E48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ECD-AR: Motor Vehicles Code</w:t>
            </w:r>
          </w:p>
          <w:p w14:paraId="08CC418A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EDC/KGF-AF: Use of College Property</w:t>
            </w:r>
          </w:p>
          <w:p w14:paraId="1EFAF326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EGAAA: Reproduction of All Copyrighted Materials</w:t>
            </w:r>
          </w:p>
          <w:p w14:paraId="1C4EAC22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EGAAA-AR: Copyright Compliance</w:t>
            </w:r>
          </w:p>
          <w:p w14:paraId="112E5817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EIA: Insurance Programs (new policy proposed by OSBA)</w:t>
            </w:r>
          </w:p>
          <w:p w14:paraId="39F625A0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EJ: Bookstore</w:t>
            </w:r>
          </w:p>
          <w:p w14:paraId="7ED39B70" w14:textId="330E389A" w:rsidR="00911097" w:rsidRPr="0006584B" w:rsidRDefault="00EB1247" w:rsidP="00EB1247">
            <w:pPr>
              <w:pStyle w:val="ListParagraph"/>
              <w:ind w:left="360"/>
            </w:pPr>
            <w:r w:rsidRPr="00EB1247">
              <w:rPr>
                <w:sz w:val="18"/>
                <w:szCs w:val="18"/>
              </w:rPr>
              <w:lastRenderedPageBreak/>
              <w:t>FF: Naming of Buildings</w:t>
            </w:r>
          </w:p>
        </w:tc>
        <w:tc>
          <w:tcPr>
            <w:tcW w:w="416" w:type="pct"/>
            <w:vMerge w:val="restart"/>
          </w:tcPr>
          <w:p w14:paraId="0CAC737C" w14:textId="77777777" w:rsidR="00EB1247" w:rsidRDefault="00911097" w:rsidP="00A71D98">
            <w:r>
              <w:lastRenderedPageBreak/>
              <w:t>Denice Bailey</w:t>
            </w:r>
            <w:r w:rsidR="00EB1247">
              <w:t>/</w:t>
            </w:r>
          </w:p>
          <w:p w14:paraId="16FF05D6" w14:textId="6C61EDE1" w:rsidR="00911097" w:rsidRDefault="00EB1247" w:rsidP="00A71D98">
            <w:r>
              <w:t>Bob Cochran / Tom Sonoff / Jeff Shaffer</w:t>
            </w:r>
          </w:p>
        </w:tc>
        <w:tc>
          <w:tcPr>
            <w:tcW w:w="578" w:type="pct"/>
            <w:vMerge w:val="restart"/>
          </w:tcPr>
          <w:p w14:paraId="508F96D1" w14:textId="3676E950" w:rsidR="00911097" w:rsidRDefault="002355C6" w:rsidP="00A71D98">
            <w:r>
              <w:t>3</w:t>
            </w:r>
            <w:r w:rsidR="00911097">
              <w:t>:</w:t>
            </w:r>
            <w:r>
              <w:t>5</w:t>
            </w:r>
            <w:r w:rsidR="00911097">
              <w:t>0 – 4:</w:t>
            </w:r>
            <w:r>
              <w:t>2</w:t>
            </w:r>
            <w:r w:rsidR="00AD4899">
              <w:t>0</w:t>
            </w:r>
            <w:r w:rsidR="00911097">
              <w:t xml:space="preserve"> PM</w:t>
            </w:r>
          </w:p>
          <w:p w14:paraId="2F99B2FB" w14:textId="096F2D78" w:rsidR="00911097" w:rsidRPr="00B07261" w:rsidRDefault="00911097" w:rsidP="00A71D98">
            <w:pPr>
              <w:jc w:val="center"/>
            </w:pPr>
            <w:r>
              <w:t>(</w:t>
            </w:r>
            <w:r w:rsidR="00EB1247">
              <w:t>30</w:t>
            </w:r>
            <w:r>
              <w:t xml:space="preserve"> </w:t>
            </w:r>
            <w:r w:rsidRPr="00B07261">
              <w:t>min</w:t>
            </w:r>
            <w:r>
              <w:t>)</w:t>
            </w:r>
          </w:p>
        </w:tc>
        <w:tc>
          <w:tcPr>
            <w:tcW w:w="2340" w:type="pct"/>
          </w:tcPr>
          <w:p w14:paraId="367425F8" w14:textId="0470DF31" w:rsidR="00911097" w:rsidRPr="00B07261" w:rsidRDefault="00911097" w:rsidP="00A71D98">
            <w:pPr>
              <w:rPr>
                <w:sz w:val="18"/>
                <w:szCs w:val="18"/>
              </w:rPr>
            </w:pP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="00EB2EE6">
              <w:rPr>
                <w:sz w:val="18"/>
                <w:szCs w:val="18"/>
              </w:rPr>
              <w:object w:dxaOrig="1508" w:dyaOrig="984" w14:anchorId="3380DBBE">
                <v:shape id="_x0000_i1026" type="#_x0000_t75" style="width:75.3pt;height:49.3pt" o:ole="">
                  <v:imagedata r:id="rId12" o:title=""/>
                </v:shape>
                <o:OLEObject Type="Embed" ProgID="Acrobat.Document.2020" ShapeID="_x0000_i1026" DrawAspect="Icon" ObjectID="_1708866871" r:id="rId13"/>
              </w:object>
            </w:r>
          </w:p>
        </w:tc>
        <w:tc>
          <w:tcPr>
            <w:tcW w:w="479" w:type="pct"/>
            <w:vMerge w:val="restart"/>
          </w:tcPr>
          <w:p w14:paraId="20E16C51" w14:textId="77777777" w:rsidR="00911097" w:rsidRPr="00C02A7D" w:rsidRDefault="006E3A0F" w:rsidP="00A7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483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9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11097" w:rsidRPr="00C02A7D">
              <w:rPr>
                <w:sz w:val="16"/>
                <w:szCs w:val="16"/>
              </w:rPr>
              <w:t xml:space="preserve"> Discussion</w:t>
            </w:r>
          </w:p>
          <w:p w14:paraId="0305355F" w14:textId="480F95F8" w:rsidR="00911097" w:rsidRPr="00C02A7D" w:rsidRDefault="006E3A0F" w:rsidP="00A7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73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9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1097" w:rsidRPr="00C02A7D">
              <w:rPr>
                <w:sz w:val="16"/>
                <w:szCs w:val="16"/>
              </w:rPr>
              <w:t xml:space="preserve"> Decision</w:t>
            </w:r>
          </w:p>
          <w:p w14:paraId="79DD3E19" w14:textId="77777777" w:rsidR="00911097" w:rsidRPr="00C02A7D" w:rsidRDefault="006E3A0F" w:rsidP="00A7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9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1097" w:rsidRPr="00C02A7D">
              <w:rPr>
                <w:sz w:val="16"/>
                <w:szCs w:val="16"/>
              </w:rPr>
              <w:t xml:space="preserve"> Advocacy</w:t>
            </w:r>
          </w:p>
          <w:p w14:paraId="37A434F4" w14:textId="284FDEE7" w:rsidR="00911097" w:rsidRPr="00C02A7D" w:rsidRDefault="006E3A0F" w:rsidP="00A7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9316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9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11097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EB1247" w14:paraId="19AB81B1" w14:textId="77777777" w:rsidTr="00AF668F">
        <w:trPr>
          <w:trHeight w:val="2000"/>
        </w:trPr>
        <w:tc>
          <w:tcPr>
            <w:tcW w:w="1187" w:type="pct"/>
            <w:vMerge/>
          </w:tcPr>
          <w:p w14:paraId="69DEA522" w14:textId="77777777" w:rsidR="00EB1247" w:rsidRDefault="00EB1247" w:rsidP="00A71D98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16" w:type="pct"/>
            <w:vMerge/>
          </w:tcPr>
          <w:p w14:paraId="1D71F613" w14:textId="77777777" w:rsidR="00EB1247" w:rsidRDefault="00EB1247" w:rsidP="00A71D98"/>
        </w:tc>
        <w:tc>
          <w:tcPr>
            <w:tcW w:w="578" w:type="pct"/>
            <w:vMerge/>
          </w:tcPr>
          <w:p w14:paraId="37F9FFE2" w14:textId="77777777" w:rsidR="00EB1247" w:rsidRDefault="00EB1247" w:rsidP="00A71D98"/>
        </w:tc>
        <w:tc>
          <w:tcPr>
            <w:tcW w:w="2340" w:type="pct"/>
          </w:tcPr>
          <w:p w14:paraId="319F0C04" w14:textId="77777777" w:rsidR="00EB1247" w:rsidRDefault="00EB1247" w:rsidP="00A71D98">
            <w:pPr>
              <w:rPr>
                <w:b/>
                <w:sz w:val="18"/>
                <w:szCs w:val="18"/>
              </w:rPr>
            </w:pPr>
            <w:r w:rsidRPr="00911097">
              <w:rPr>
                <w:b/>
                <w:sz w:val="18"/>
                <w:szCs w:val="18"/>
              </w:rPr>
              <w:t>NOTES:</w:t>
            </w:r>
          </w:p>
          <w:p w14:paraId="50F1FA9B" w14:textId="19896333" w:rsidR="003F17B4" w:rsidRDefault="003F17B4" w:rsidP="00A71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provided an overview and had updated the policies based on the Board Policy Review Committee meeting last night</w:t>
            </w:r>
            <w:r w:rsidR="0096285A">
              <w:rPr>
                <w:sz w:val="18"/>
                <w:szCs w:val="18"/>
              </w:rPr>
              <w:t xml:space="preserve"> (3/14/2022)</w:t>
            </w:r>
            <w:r>
              <w:rPr>
                <w:sz w:val="18"/>
                <w:szCs w:val="18"/>
              </w:rPr>
              <w:t>.</w:t>
            </w:r>
          </w:p>
          <w:p w14:paraId="01F6005A" w14:textId="77777777" w:rsidR="00C47681" w:rsidRDefault="00C47681" w:rsidP="00A71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policy was reviewed with the Council. There were a few questions and the following suggested changes:</w:t>
            </w:r>
          </w:p>
          <w:p w14:paraId="7B1BD75D" w14:textId="09121EC7" w:rsidR="00C47681" w:rsidRDefault="00C47681" w:rsidP="00C47681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EDA-AR3</w:t>
            </w:r>
            <w:r w:rsidR="0096285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Key Issuance and Control</w:t>
            </w:r>
            <w:r w:rsidR="0096285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96285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hanging </w:t>
            </w:r>
            <w:r w:rsidR="0096285A">
              <w:rPr>
                <w:sz w:val="18"/>
                <w:szCs w:val="18"/>
              </w:rPr>
              <w:t>“</w:t>
            </w:r>
            <w:r w:rsidRPr="0096285A">
              <w:rPr>
                <w:sz w:val="18"/>
                <w:szCs w:val="18"/>
              </w:rPr>
              <w:t>Department</w:t>
            </w:r>
            <w:r w:rsidR="0096285A">
              <w:rPr>
                <w:sz w:val="18"/>
                <w:szCs w:val="18"/>
              </w:rPr>
              <w:t>”</w:t>
            </w:r>
            <w:r w:rsidRPr="009628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Dean to </w:t>
            </w:r>
            <w:r w:rsidR="0096285A">
              <w:rPr>
                <w:sz w:val="18"/>
                <w:szCs w:val="18"/>
              </w:rPr>
              <w:t>“</w:t>
            </w:r>
            <w:r w:rsidRPr="0096285A">
              <w:rPr>
                <w:sz w:val="18"/>
                <w:szCs w:val="18"/>
              </w:rPr>
              <w:t>Division</w:t>
            </w:r>
            <w:r w:rsidR="0096285A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Dean</w:t>
            </w:r>
            <w:r w:rsidR="0096285A">
              <w:rPr>
                <w:sz w:val="18"/>
                <w:szCs w:val="18"/>
              </w:rPr>
              <w:t xml:space="preserve"> in section 5. General Key and Building Security item e.</w:t>
            </w:r>
          </w:p>
          <w:p w14:paraId="0CDA57CC" w14:textId="3BEC760E" w:rsidR="000D7850" w:rsidRPr="00C71627" w:rsidRDefault="00EA09C7" w:rsidP="00C71627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EDC/KGF – AR</w:t>
            </w:r>
            <w:r w:rsidR="0096285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Use of College Property</w:t>
            </w:r>
            <w:r w:rsidR="0096285A">
              <w:rPr>
                <w:sz w:val="18"/>
                <w:szCs w:val="18"/>
              </w:rPr>
              <w:t xml:space="preserve">: </w:t>
            </w:r>
            <w:r w:rsidR="00C71627">
              <w:rPr>
                <w:sz w:val="18"/>
                <w:szCs w:val="18"/>
              </w:rPr>
              <w:t>In the last sentence of the second paragraph, a</w:t>
            </w:r>
            <w:r>
              <w:rPr>
                <w:sz w:val="18"/>
                <w:szCs w:val="18"/>
              </w:rPr>
              <w:t xml:space="preserve">dd </w:t>
            </w:r>
            <w:r w:rsidR="0096285A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/ unit</w:t>
            </w:r>
            <w:r w:rsidR="0096285A">
              <w:rPr>
                <w:sz w:val="18"/>
                <w:szCs w:val="18"/>
              </w:rPr>
              <w:t xml:space="preserve">(s)” after </w:t>
            </w:r>
            <w:r w:rsidR="00C71627">
              <w:rPr>
                <w:sz w:val="18"/>
                <w:szCs w:val="18"/>
              </w:rPr>
              <w:t>“the d</w:t>
            </w:r>
            <w:r w:rsidR="0096285A">
              <w:rPr>
                <w:sz w:val="18"/>
                <w:szCs w:val="18"/>
              </w:rPr>
              <w:t>epartment(s)</w:t>
            </w:r>
            <w:r>
              <w:rPr>
                <w:sz w:val="18"/>
                <w:szCs w:val="18"/>
              </w:rPr>
              <w:t>.</w:t>
            </w:r>
            <w:r w:rsidR="00C71627">
              <w:rPr>
                <w:sz w:val="18"/>
                <w:szCs w:val="18"/>
              </w:rPr>
              <w:t>”</w:t>
            </w:r>
          </w:p>
        </w:tc>
        <w:tc>
          <w:tcPr>
            <w:tcW w:w="479" w:type="pct"/>
            <w:vMerge/>
          </w:tcPr>
          <w:p w14:paraId="2F66E6A8" w14:textId="77777777" w:rsidR="00EB1247" w:rsidRDefault="00EB1247" w:rsidP="00A71D98">
            <w:pPr>
              <w:rPr>
                <w:sz w:val="16"/>
                <w:szCs w:val="16"/>
              </w:rPr>
            </w:pPr>
          </w:p>
        </w:tc>
      </w:tr>
      <w:tr w:rsidR="00137425" w14:paraId="5197CBB3" w14:textId="77777777" w:rsidTr="00137425">
        <w:trPr>
          <w:cantSplit/>
          <w:trHeight w:val="278"/>
        </w:trPr>
        <w:tc>
          <w:tcPr>
            <w:tcW w:w="1187" w:type="pct"/>
            <w:vMerge w:val="restart"/>
          </w:tcPr>
          <w:p w14:paraId="1950110A" w14:textId="2749D746" w:rsidR="00137425" w:rsidRPr="00B07261" w:rsidRDefault="00137425" w:rsidP="00193E0D">
            <w:pPr>
              <w:pStyle w:val="ListParagraph"/>
              <w:numPr>
                <w:ilvl w:val="0"/>
                <w:numId w:val="23"/>
              </w:numPr>
            </w:pPr>
            <w:r>
              <w:t>Reports – ASG, Admin/Conf., Associate Faculty, Classified, College Council, and Full-Time Faculty</w:t>
            </w:r>
          </w:p>
        </w:tc>
        <w:tc>
          <w:tcPr>
            <w:tcW w:w="416" w:type="pct"/>
            <w:vMerge w:val="restart"/>
          </w:tcPr>
          <w:p w14:paraId="2FAA5B3D" w14:textId="513E79A5" w:rsidR="00137425" w:rsidRDefault="00137425" w:rsidP="00193E0D">
            <w:r>
              <w:t>All</w:t>
            </w:r>
          </w:p>
        </w:tc>
        <w:tc>
          <w:tcPr>
            <w:tcW w:w="578" w:type="pct"/>
            <w:vMerge w:val="restart"/>
          </w:tcPr>
          <w:p w14:paraId="677B6B31" w14:textId="085DB715" w:rsidR="00137425" w:rsidRDefault="00137425" w:rsidP="00193E0D">
            <w:r>
              <w:t>4:45 – 5:00 PM</w:t>
            </w:r>
          </w:p>
          <w:p w14:paraId="357B0C40" w14:textId="4366DC65" w:rsidR="00137425" w:rsidRPr="00B07261" w:rsidRDefault="00137425" w:rsidP="00193E0D">
            <w:pPr>
              <w:jc w:val="center"/>
            </w:pPr>
            <w:r>
              <w:t>(15 min)</w:t>
            </w:r>
          </w:p>
        </w:tc>
        <w:tc>
          <w:tcPr>
            <w:tcW w:w="2340" w:type="pct"/>
          </w:tcPr>
          <w:p w14:paraId="4C91CBF7" w14:textId="18100AF5" w:rsidR="00137425" w:rsidRPr="00B07261" w:rsidRDefault="00137425" w:rsidP="00193E0D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04A9EF8" w14:textId="7A84473C" w:rsidR="00137425" w:rsidRPr="00C02A7D" w:rsidRDefault="006E3A0F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0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Discussion</w:t>
            </w:r>
          </w:p>
          <w:p w14:paraId="19C15A93" w14:textId="77777777" w:rsidR="00137425" w:rsidRPr="00C02A7D" w:rsidRDefault="006E3A0F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8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Decision</w:t>
            </w:r>
          </w:p>
          <w:p w14:paraId="29BC8202" w14:textId="77777777" w:rsidR="00137425" w:rsidRPr="00C02A7D" w:rsidRDefault="006E3A0F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6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Advocacy</w:t>
            </w:r>
          </w:p>
          <w:p w14:paraId="3FD460F1" w14:textId="3BAF206D" w:rsidR="00137425" w:rsidRDefault="006E3A0F" w:rsidP="00193E0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1996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137425" w14:paraId="147ACF89" w14:textId="77777777" w:rsidTr="00137425">
        <w:trPr>
          <w:cantSplit/>
          <w:trHeight w:val="457"/>
        </w:trPr>
        <w:tc>
          <w:tcPr>
            <w:tcW w:w="1187" w:type="pct"/>
            <w:vMerge/>
          </w:tcPr>
          <w:p w14:paraId="0DA6188C" w14:textId="77777777" w:rsidR="00137425" w:rsidRDefault="00137425" w:rsidP="00193E0D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16" w:type="pct"/>
            <w:vMerge/>
          </w:tcPr>
          <w:p w14:paraId="3808601F" w14:textId="77777777" w:rsidR="00137425" w:rsidRDefault="00137425" w:rsidP="00193E0D"/>
        </w:tc>
        <w:tc>
          <w:tcPr>
            <w:tcW w:w="578" w:type="pct"/>
            <w:vMerge/>
          </w:tcPr>
          <w:p w14:paraId="345C44A7" w14:textId="77777777" w:rsidR="00137425" w:rsidRPr="00B07261" w:rsidRDefault="00137425" w:rsidP="00193E0D"/>
        </w:tc>
        <w:tc>
          <w:tcPr>
            <w:tcW w:w="2340" w:type="pct"/>
          </w:tcPr>
          <w:p w14:paraId="64DC4936" w14:textId="77777777" w:rsidR="00137425" w:rsidRDefault="00137425" w:rsidP="00193E0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  <w:p w14:paraId="69AD8747" w14:textId="0E33762D" w:rsidR="000D7850" w:rsidRDefault="000D7850" w:rsidP="00193E0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 – Masks are optional starting next week.</w:t>
            </w:r>
            <w:r w:rsidR="00C71627">
              <w:rPr>
                <w:sz w:val="18"/>
                <w:szCs w:val="18"/>
              </w:rPr>
              <w:t xml:space="preserve"> The Welcome Center has had in-person students.</w:t>
            </w:r>
          </w:p>
          <w:p w14:paraId="58015EAE" w14:textId="77777777" w:rsidR="000D7850" w:rsidRDefault="000D7850" w:rsidP="00193E0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Nora – Full-Time Faculty had a vote to ratify the roll-over contract and increased dues.</w:t>
            </w:r>
          </w:p>
          <w:p w14:paraId="4FD53BB2" w14:textId="67494362" w:rsidR="000D7850" w:rsidRDefault="000D7850" w:rsidP="00193E0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Becky – ACE voted to ratify the roll-over contract</w:t>
            </w:r>
            <w:r w:rsidR="00C71627">
              <w:rPr>
                <w:sz w:val="18"/>
                <w:szCs w:val="18"/>
              </w:rPr>
              <w:t>.</w:t>
            </w:r>
          </w:p>
          <w:p w14:paraId="44E6E431" w14:textId="2C65A111" w:rsidR="000D7850" w:rsidRDefault="000D7850" w:rsidP="00193E0D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MaryJean</w:t>
            </w:r>
            <w:proofErr w:type="spellEnd"/>
            <w:r>
              <w:rPr>
                <w:sz w:val="18"/>
                <w:szCs w:val="18"/>
              </w:rPr>
              <w:t xml:space="preserve"> – Opening full contract </w:t>
            </w:r>
            <w:r w:rsidR="00C71627">
              <w:rPr>
                <w:sz w:val="18"/>
                <w:szCs w:val="18"/>
              </w:rPr>
              <w:t>negotiations</w:t>
            </w:r>
            <w:r>
              <w:rPr>
                <w:sz w:val="18"/>
                <w:szCs w:val="18"/>
              </w:rPr>
              <w:t xml:space="preserve"> because of pay equity discussions</w:t>
            </w:r>
            <w:r w:rsidR="00C71627">
              <w:rPr>
                <w:sz w:val="18"/>
                <w:szCs w:val="18"/>
              </w:rPr>
              <w:t>.</w:t>
            </w:r>
          </w:p>
          <w:p w14:paraId="51DBC56E" w14:textId="77777777" w:rsidR="000D7850" w:rsidRDefault="000D7850" w:rsidP="00193E0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Dustin – Returning students to Welcome Center and helping in-person students.</w:t>
            </w:r>
          </w:p>
          <w:p w14:paraId="52C287C5" w14:textId="62D5CAAB" w:rsidR="0096285A" w:rsidRPr="00B07261" w:rsidRDefault="0096285A" w:rsidP="00193E0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– There has been a limited number of students coming back-in to the Welcome Center. </w:t>
            </w:r>
            <w:r w:rsidR="00C71627">
              <w:rPr>
                <w:sz w:val="18"/>
                <w:szCs w:val="18"/>
              </w:rPr>
              <w:t xml:space="preserve">Registration for the “All-Staff” Breakfast. </w:t>
            </w:r>
            <w:r>
              <w:rPr>
                <w:sz w:val="18"/>
                <w:szCs w:val="18"/>
              </w:rPr>
              <w:t>Provided a Commencement update.</w:t>
            </w:r>
          </w:p>
        </w:tc>
        <w:tc>
          <w:tcPr>
            <w:tcW w:w="479" w:type="pct"/>
            <w:vMerge/>
            <w:vAlign w:val="center"/>
          </w:tcPr>
          <w:p w14:paraId="0BDF66E3" w14:textId="77777777" w:rsidR="00137425" w:rsidRDefault="00137425" w:rsidP="00193E0D">
            <w:pPr>
              <w:rPr>
                <w:sz w:val="16"/>
                <w:szCs w:val="16"/>
              </w:rPr>
            </w:pPr>
          </w:p>
        </w:tc>
      </w:tr>
    </w:tbl>
    <w:p w14:paraId="5DFDC43A" w14:textId="77777777" w:rsidR="006E5E66" w:rsidRDefault="006E5E66"/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2162"/>
        <w:gridCol w:w="6569"/>
        <w:gridCol w:w="2501"/>
        <w:gridCol w:w="1634"/>
      </w:tblGrid>
      <w:tr w:rsidR="006E5E66" w14:paraId="7BB742BA" w14:textId="77777777" w:rsidTr="00772ECF">
        <w:trPr>
          <w:trHeight w:val="233"/>
        </w:trPr>
        <w:tc>
          <w:tcPr>
            <w:tcW w:w="5000" w:type="pct"/>
            <w:gridSpan w:val="5"/>
            <w:shd w:val="clear" w:color="auto" w:fill="000000" w:themeFill="text1"/>
          </w:tcPr>
          <w:p w14:paraId="432BA073" w14:textId="77777777" w:rsidR="006E5E66" w:rsidRPr="0048530C" w:rsidRDefault="006E5E66" w:rsidP="00772EC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  <w:r w:rsidRPr="0048530C">
              <w:rPr>
                <w:b/>
                <w:color w:val="EEECE1" w:themeColor="background2"/>
                <w:sz w:val="24"/>
                <w:szCs w:val="24"/>
              </w:rPr>
              <w:t>COMMITMENTS</w:t>
            </w:r>
          </w:p>
        </w:tc>
      </w:tr>
      <w:tr w:rsidR="006E5E66" w:rsidRPr="00D94AEC" w14:paraId="092DD714" w14:textId="77777777" w:rsidTr="00772ECF">
        <w:trPr>
          <w:trHeight w:val="170"/>
        </w:trPr>
        <w:tc>
          <w:tcPr>
            <w:tcW w:w="417" w:type="pct"/>
            <w:shd w:val="clear" w:color="auto" w:fill="BFBFBF" w:themeFill="background1" w:themeFillShade="BF"/>
          </w:tcPr>
          <w:p w14:paraId="4087C970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</w:tcPr>
          <w:p w14:paraId="3447AEDF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3D0C6B0B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 xml:space="preserve">  What</w:t>
            </w:r>
          </w:p>
        </w:tc>
        <w:tc>
          <w:tcPr>
            <w:tcW w:w="891" w:type="pct"/>
            <w:shd w:val="clear" w:color="auto" w:fill="BFBFBF" w:themeFill="background1" w:themeFillShade="BF"/>
            <w:vAlign w:val="center"/>
          </w:tcPr>
          <w:p w14:paraId="20734A28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Committed To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01F0AD1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When</w:t>
            </w:r>
          </w:p>
        </w:tc>
      </w:tr>
      <w:tr w:rsidR="00235BAE" w:rsidRPr="003B705C" w14:paraId="6DADC617" w14:textId="77777777" w:rsidTr="00772ECF">
        <w:tc>
          <w:tcPr>
            <w:tcW w:w="417" w:type="pct"/>
          </w:tcPr>
          <w:p w14:paraId="3EA0CDD2" w14:textId="0FDF2BBE" w:rsidR="00235BAE" w:rsidRDefault="00235BAE" w:rsidP="00235BAE"/>
        </w:tc>
        <w:tc>
          <w:tcPr>
            <w:tcW w:w="770" w:type="pct"/>
          </w:tcPr>
          <w:p w14:paraId="3A04BA8F" w14:textId="66E23A30" w:rsidR="00235BAE" w:rsidRDefault="00235BAE" w:rsidP="00235BAE"/>
        </w:tc>
        <w:tc>
          <w:tcPr>
            <w:tcW w:w="2340" w:type="pct"/>
          </w:tcPr>
          <w:p w14:paraId="6275E33A" w14:textId="4C154418" w:rsidR="00235BAE" w:rsidRPr="00AE6252" w:rsidRDefault="00235BAE" w:rsidP="00235BAE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891" w:type="pct"/>
          </w:tcPr>
          <w:p w14:paraId="5F9B1BC2" w14:textId="7987069A" w:rsidR="00235BAE" w:rsidRDefault="00235BAE" w:rsidP="00235BAE"/>
        </w:tc>
        <w:tc>
          <w:tcPr>
            <w:tcW w:w="582" w:type="pct"/>
          </w:tcPr>
          <w:p w14:paraId="5C84CCB3" w14:textId="52F4199A" w:rsidR="00235BAE" w:rsidRPr="003B705C" w:rsidRDefault="00235BAE" w:rsidP="00235BAE"/>
        </w:tc>
      </w:tr>
      <w:tr w:rsidR="00235BAE" w:rsidRPr="003B705C" w14:paraId="78B19F2B" w14:textId="77777777" w:rsidTr="00772ECF">
        <w:tc>
          <w:tcPr>
            <w:tcW w:w="417" w:type="pct"/>
          </w:tcPr>
          <w:p w14:paraId="6B986537" w14:textId="5FF4F1FB" w:rsidR="00235BAE" w:rsidRDefault="00235BAE" w:rsidP="00235BAE"/>
        </w:tc>
        <w:tc>
          <w:tcPr>
            <w:tcW w:w="770" w:type="pct"/>
          </w:tcPr>
          <w:p w14:paraId="506FD45C" w14:textId="3AA4D10F" w:rsidR="00235BAE" w:rsidRDefault="00235BAE" w:rsidP="00235BAE"/>
        </w:tc>
        <w:tc>
          <w:tcPr>
            <w:tcW w:w="2340" w:type="pct"/>
          </w:tcPr>
          <w:p w14:paraId="6D329E1E" w14:textId="1C88795E" w:rsidR="00235BAE" w:rsidRDefault="00235BAE" w:rsidP="00235BAE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891" w:type="pct"/>
          </w:tcPr>
          <w:p w14:paraId="49E8D6CA" w14:textId="0DF574A4" w:rsidR="00235BAE" w:rsidRDefault="00235BAE" w:rsidP="00235BAE"/>
        </w:tc>
        <w:tc>
          <w:tcPr>
            <w:tcW w:w="582" w:type="pct"/>
          </w:tcPr>
          <w:p w14:paraId="0484E0D3" w14:textId="2CB0994A" w:rsidR="00235BAE" w:rsidRDefault="00235BAE" w:rsidP="00235BAE"/>
        </w:tc>
      </w:tr>
    </w:tbl>
    <w:p w14:paraId="1C8C086B" w14:textId="77777777" w:rsidR="006E5E66" w:rsidRDefault="006E5E66"/>
    <w:tbl>
      <w:tblPr>
        <w:tblStyle w:val="TableGrid"/>
        <w:tblW w:w="14037" w:type="dxa"/>
        <w:tblInd w:w="355" w:type="dxa"/>
        <w:tblLook w:val="04A0" w:firstRow="1" w:lastRow="0" w:firstColumn="1" w:lastColumn="0" w:noHBand="0" w:noVBand="1"/>
      </w:tblPr>
      <w:tblGrid>
        <w:gridCol w:w="3688"/>
        <w:gridCol w:w="2435"/>
        <w:gridCol w:w="6569"/>
        <w:gridCol w:w="1345"/>
      </w:tblGrid>
      <w:tr w:rsidR="00410FCD" w:rsidRPr="00A10502" w14:paraId="55211C8B" w14:textId="77777777" w:rsidTr="00A22B99">
        <w:trPr>
          <w:trHeight w:val="216"/>
        </w:trPr>
        <w:tc>
          <w:tcPr>
            <w:tcW w:w="14037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14:paraId="1F9FEBAD" w14:textId="7F8E0898" w:rsidR="00410FCD" w:rsidRPr="00B07261" w:rsidRDefault="003E1530" w:rsidP="003E153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07261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C44EA4" w:rsidRPr="00B07261">
              <w:rPr>
                <w:b/>
                <w:color w:val="FFFFFF" w:themeColor="background1"/>
                <w:sz w:val="24"/>
                <w:szCs w:val="24"/>
              </w:rPr>
              <w:t>FUTURE AGENDA ITEMS FOR MEETINGS</w:t>
            </w:r>
          </w:p>
        </w:tc>
      </w:tr>
      <w:tr w:rsidR="0081011C" w:rsidRPr="00A10502" w14:paraId="1A8773CB" w14:textId="77777777" w:rsidTr="00A22B99">
        <w:trPr>
          <w:trHeight w:val="332"/>
        </w:trPr>
        <w:tc>
          <w:tcPr>
            <w:tcW w:w="3688" w:type="dxa"/>
            <w:shd w:val="clear" w:color="auto" w:fill="BFBFBF" w:themeFill="background1" w:themeFillShade="BF"/>
            <w:vAlign w:val="center"/>
          </w:tcPr>
          <w:p w14:paraId="7250F262" w14:textId="1E9C8F71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>Topic/Item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266F9D67" w14:textId="532964C8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81011C">
              <w:rPr>
                <w:b/>
                <w:color w:val="000000" w:themeColor="text1"/>
                <w:sz w:val="20"/>
                <w:szCs w:val="20"/>
              </w:rPr>
              <w:t>Facilitator</w:t>
            </w:r>
          </w:p>
        </w:tc>
        <w:tc>
          <w:tcPr>
            <w:tcW w:w="6569" w:type="dxa"/>
            <w:shd w:val="clear" w:color="auto" w:fill="BFBFBF" w:themeFill="background1" w:themeFillShade="BF"/>
            <w:vAlign w:val="center"/>
          </w:tcPr>
          <w:p w14:paraId="5BEA203D" w14:textId="17FCC5D3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Key Points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 xml:space="preserve">  Provide 50 words or less on expected outcome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3FE3A03F" w14:textId="77777777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Category</w:t>
            </w:r>
          </w:p>
        </w:tc>
      </w:tr>
      <w:tr w:rsidR="00E15E82" w14:paraId="03D470F1" w14:textId="77777777" w:rsidTr="00A22B99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0A098419" w14:textId="23A49F25" w:rsidR="00E15E82" w:rsidRDefault="00E15E82" w:rsidP="00E15E82">
            <w:r w:rsidRPr="00E15E82">
              <w:t>First Read:</w:t>
            </w:r>
          </w:p>
          <w:p w14:paraId="59720398" w14:textId="00852E10" w:rsidR="00E15E82" w:rsidRPr="00137425" w:rsidRDefault="00566CF3" w:rsidP="00E15E82">
            <w:r>
              <w:t>Revised Policies</w:t>
            </w:r>
          </w:p>
        </w:tc>
        <w:tc>
          <w:tcPr>
            <w:tcW w:w="2435" w:type="dxa"/>
            <w:shd w:val="clear" w:color="auto" w:fill="F2F2F2" w:themeFill="background1" w:themeFillShade="F2"/>
          </w:tcPr>
          <w:p w14:paraId="0600B7B0" w14:textId="38D1E82E" w:rsidR="00E15E82" w:rsidRDefault="00E15E82" w:rsidP="008101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649389C4" w14:textId="346EEC5C" w:rsidR="00E15E82" w:rsidRDefault="00E15E82" w:rsidP="0081011C">
            <w:r w:rsidRPr="00BF4AB2">
              <w:rPr>
                <w:sz w:val="16"/>
                <w:szCs w:val="16"/>
              </w:rPr>
              <w:softHyphen/>
            </w:r>
            <w:r w:rsidRPr="00BF4AB2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Revised Policies for Review.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B191234" w14:textId="72C4C6FC" w:rsidR="00E15E82" w:rsidRPr="00C02A7D" w:rsidRDefault="006E3A0F" w:rsidP="008101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2CE5794D" w:rsidR="00E15E82" w:rsidRPr="00C02A7D" w:rsidRDefault="006E3A0F" w:rsidP="008101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E15E82" w:rsidRPr="00C02A7D" w:rsidRDefault="006E3A0F" w:rsidP="008101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8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E15E82" w:rsidRDefault="006E3A0F" w:rsidP="0081011C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8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22B99" w14:paraId="47088C7B" w14:textId="77777777" w:rsidTr="00A22B99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09075A45" w14:textId="77777777" w:rsidR="00A22B99" w:rsidRDefault="00A22B99" w:rsidP="00A22B99">
            <w:r>
              <w:t>Second Read:</w:t>
            </w:r>
          </w:p>
          <w:p w14:paraId="1AE9AD87" w14:textId="238F79E2" w:rsidR="00A22B99" w:rsidRPr="002355C6" w:rsidRDefault="002355C6" w:rsidP="002355C6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2355C6">
              <w:rPr>
                <w:sz w:val="16"/>
                <w:szCs w:val="16"/>
              </w:rPr>
              <w:t>Policy Sections D and KL</w:t>
            </w:r>
          </w:p>
        </w:tc>
        <w:tc>
          <w:tcPr>
            <w:tcW w:w="2435" w:type="dxa"/>
            <w:shd w:val="clear" w:color="auto" w:fill="F2F2F2" w:themeFill="background1" w:themeFillShade="F2"/>
          </w:tcPr>
          <w:p w14:paraId="0D8D7747" w14:textId="77777777" w:rsidR="002355C6" w:rsidRDefault="002355C6" w:rsidP="008101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Denice Bailey / </w:t>
            </w:r>
          </w:p>
          <w:p w14:paraId="11B2D48F" w14:textId="78311206" w:rsidR="00A22B99" w:rsidRDefault="002355C6" w:rsidP="008101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Anderson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1491347D" w14:textId="77777777" w:rsidR="00A22B99" w:rsidRPr="00BF4AB2" w:rsidRDefault="00A22B99" w:rsidP="0081011C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BB8FD8" w14:textId="77777777" w:rsidR="00A22B99" w:rsidRPr="00C02A7D" w:rsidRDefault="006E3A0F" w:rsidP="00A22B9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7039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9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22B99" w:rsidRPr="00C02A7D">
              <w:rPr>
                <w:sz w:val="16"/>
                <w:szCs w:val="16"/>
              </w:rPr>
              <w:t xml:space="preserve"> Discussion</w:t>
            </w:r>
          </w:p>
          <w:p w14:paraId="3F8A04CC" w14:textId="77777777" w:rsidR="00A22B99" w:rsidRPr="00C02A7D" w:rsidRDefault="006E3A0F" w:rsidP="00A22B9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844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9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22B99" w:rsidRPr="00C02A7D">
              <w:rPr>
                <w:sz w:val="16"/>
                <w:szCs w:val="16"/>
              </w:rPr>
              <w:t xml:space="preserve"> Decision</w:t>
            </w:r>
          </w:p>
          <w:p w14:paraId="2CE6C9D9" w14:textId="77777777" w:rsidR="00A22B99" w:rsidRPr="00C02A7D" w:rsidRDefault="006E3A0F" w:rsidP="00A22B9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81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9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2B99" w:rsidRPr="00C02A7D">
              <w:rPr>
                <w:sz w:val="16"/>
                <w:szCs w:val="16"/>
              </w:rPr>
              <w:t xml:space="preserve"> Advocacy</w:t>
            </w:r>
          </w:p>
          <w:p w14:paraId="21975E47" w14:textId="2CDA451A" w:rsidR="00A22B99" w:rsidRDefault="006E3A0F" w:rsidP="00A22B9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948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9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2B99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4D36EDB9" w14:textId="2D3482E6" w:rsidR="00565012" w:rsidRDefault="00565012" w:rsidP="00C02A7D"/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3780"/>
        <w:gridCol w:w="1169"/>
        <w:gridCol w:w="1171"/>
        <w:gridCol w:w="1800"/>
        <w:gridCol w:w="6116"/>
      </w:tblGrid>
      <w:tr w:rsidR="006E5E66" w14:paraId="7DADD722" w14:textId="77777777" w:rsidTr="00EB2EE6">
        <w:trPr>
          <w:cantSplit/>
          <w:trHeight w:val="314"/>
        </w:trPr>
        <w:tc>
          <w:tcPr>
            <w:tcW w:w="3780" w:type="dxa"/>
            <w:shd w:val="clear" w:color="auto" w:fill="000000" w:themeFill="text1"/>
            <w:vAlign w:val="center"/>
          </w:tcPr>
          <w:p w14:paraId="5259CF7D" w14:textId="77777777" w:rsidR="006E5E66" w:rsidRPr="0081011C" w:rsidRDefault="006E5E66" w:rsidP="00772ECF">
            <w:pPr>
              <w:rPr>
                <w:b/>
                <w:color w:val="FFFFFF" w:themeColor="background1"/>
              </w:rPr>
            </w:pPr>
            <w:r w:rsidRPr="0081011C">
              <w:rPr>
                <w:b/>
                <w:color w:val="FFFFFF" w:themeColor="background1"/>
                <w:sz w:val="24"/>
                <w:szCs w:val="24"/>
              </w:rPr>
              <w:t>UPCOMING MEETING DATE</w:t>
            </w:r>
          </w:p>
        </w:tc>
        <w:tc>
          <w:tcPr>
            <w:tcW w:w="2340" w:type="dxa"/>
            <w:gridSpan w:val="2"/>
            <w:shd w:val="clear" w:color="auto" w:fill="000000" w:themeFill="text1"/>
            <w:vAlign w:val="center"/>
          </w:tcPr>
          <w:p w14:paraId="5A79DAD5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0FCCF0DA" w14:textId="77777777" w:rsidR="006E5E66" w:rsidRPr="0081011C" w:rsidRDefault="006E5E66" w:rsidP="00772EC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End Time</w:t>
            </w:r>
          </w:p>
        </w:tc>
        <w:tc>
          <w:tcPr>
            <w:tcW w:w="6115" w:type="dxa"/>
            <w:shd w:val="clear" w:color="auto" w:fill="000000" w:themeFill="text1"/>
            <w:vAlign w:val="center"/>
          </w:tcPr>
          <w:p w14:paraId="44409C02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6E5E66" w14:paraId="1122A2BE" w14:textId="77777777" w:rsidTr="00EB2EE6">
        <w:trPr>
          <w:cantSplit/>
          <w:trHeight w:val="564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1232E76" w14:textId="4220D430" w:rsidR="00B157CC" w:rsidRPr="00B157CC" w:rsidRDefault="00EB1247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April 5</w:t>
            </w:r>
            <w:r w:rsidR="00AE6252">
              <w:rPr>
                <w:color w:val="000000" w:themeColor="text1"/>
                <w:sz w:val="24"/>
                <w:szCs w:val="24"/>
              </w:rPr>
              <w:t>, 202</w:t>
            </w:r>
            <w:r w:rsidR="000658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14:paraId="0DBA2921" w14:textId="5C347B9F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 xml:space="preserve">3:30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9C89CAC" w14:textId="34ABBBDD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602F4979" w14:textId="3A9563BB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Zoom</w:t>
            </w:r>
          </w:p>
        </w:tc>
      </w:tr>
      <w:tr w:rsidR="006E5E66" w:rsidRPr="00822F9A" w14:paraId="6BEC6D9F" w14:textId="77777777" w:rsidTr="00EB2EE6">
        <w:trPr>
          <w:trHeight w:val="287"/>
        </w:trPr>
        <w:tc>
          <w:tcPr>
            <w:tcW w:w="4949" w:type="dxa"/>
            <w:gridSpan w:val="2"/>
            <w:shd w:val="clear" w:color="auto" w:fill="000000" w:themeFill="text1"/>
          </w:tcPr>
          <w:p w14:paraId="61FAC39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 xml:space="preserve">       PURPOSE</w:t>
            </w:r>
          </w:p>
        </w:tc>
        <w:tc>
          <w:tcPr>
            <w:tcW w:w="9087" w:type="dxa"/>
            <w:gridSpan w:val="3"/>
            <w:shd w:val="clear" w:color="auto" w:fill="000000" w:themeFill="text1"/>
          </w:tcPr>
          <w:p w14:paraId="6C2F416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>GUIDING PRINCIPLES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66" w:rsidRPr="00822F9A" w14:paraId="30F09037" w14:textId="77777777" w:rsidTr="00EB2EE6">
        <w:trPr>
          <w:trHeight w:val="350"/>
        </w:trPr>
        <w:tc>
          <w:tcPr>
            <w:tcW w:w="4949" w:type="dxa"/>
            <w:gridSpan w:val="2"/>
            <w:shd w:val="clear" w:color="auto" w:fill="FFFFFF" w:themeFill="background1"/>
          </w:tcPr>
          <w:p w14:paraId="683653F0" w14:textId="77777777" w:rsidR="006E5E66" w:rsidRPr="00000627" w:rsidRDefault="006E5E66" w:rsidP="00772ECF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</w:t>
            </w:r>
            <w:r w:rsidRPr="00000627">
              <w:rPr>
                <w:sz w:val="20"/>
                <w:szCs w:val="20"/>
              </w:rPr>
              <w:lastRenderedPageBreak/>
              <w:t xml:space="preserve">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14:paraId="073EFCAD" w14:textId="77777777" w:rsidR="006E5E66" w:rsidRPr="00000627" w:rsidRDefault="006E5E66" w:rsidP="00772ECF">
            <w:pPr>
              <w:rPr>
                <w:sz w:val="20"/>
                <w:szCs w:val="20"/>
              </w:rPr>
            </w:pPr>
          </w:p>
          <w:p w14:paraId="16702E3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9087" w:type="dxa"/>
            <w:gridSpan w:val="3"/>
            <w:shd w:val="clear" w:color="auto" w:fill="FFFFFF" w:themeFill="background1"/>
          </w:tcPr>
          <w:p w14:paraId="68A91A97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14:paraId="3A6DF84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14:paraId="27DBC64B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14:paraId="3552EBA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14:paraId="49287A81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</w:tr>
    </w:tbl>
    <w:p w14:paraId="5830C4CD" w14:textId="77777777" w:rsidR="006E5E66" w:rsidRPr="0023425D" w:rsidRDefault="006E5E66" w:rsidP="00EB2EE6">
      <w:pPr>
        <w:spacing w:before="240"/>
      </w:pPr>
    </w:p>
    <w:sectPr w:rsidR="006E5E66" w:rsidRPr="0023425D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93C" w14:textId="77777777" w:rsidR="003201CD" w:rsidRDefault="003201CD" w:rsidP="00B3679E">
      <w:r>
        <w:separator/>
      </w:r>
    </w:p>
  </w:endnote>
  <w:endnote w:type="continuationSeparator" w:id="0">
    <w:p w14:paraId="2DCFCC97" w14:textId="77777777" w:rsidR="003201CD" w:rsidRDefault="003201C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D852" w14:textId="77777777" w:rsidR="003201CD" w:rsidRDefault="003201CD" w:rsidP="00B3679E">
      <w:r>
        <w:separator/>
      </w:r>
    </w:p>
  </w:footnote>
  <w:footnote w:type="continuationSeparator" w:id="0">
    <w:p w14:paraId="3588616B" w14:textId="77777777" w:rsidR="003201CD" w:rsidRDefault="003201C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97E"/>
    <w:multiLevelType w:val="hybridMultilevel"/>
    <w:tmpl w:val="A28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777EC7"/>
    <w:multiLevelType w:val="hybridMultilevel"/>
    <w:tmpl w:val="EB5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5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C23007"/>
    <w:multiLevelType w:val="hybridMultilevel"/>
    <w:tmpl w:val="628C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5"/>
  </w:num>
  <w:num w:numId="8">
    <w:abstractNumId w:val="19"/>
  </w:num>
  <w:num w:numId="9">
    <w:abstractNumId w:val="23"/>
  </w:num>
  <w:num w:numId="10">
    <w:abstractNumId w:val="31"/>
  </w:num>
  <w:num w:numId="11">
    <w:abstractNumId w:val="10"/>
  </w:num>
  <w:num w:numId="12">
    <w:abstractNumId w:val="1"/>
  </w:num>
  <w:num w:numId="13">
    <w:abstractNumId w:val="29"/>
  </w:num>
  <w:num w:numId="14">
    <w:abstractNumId w:val="26"/>
  </w:num>
  <w:num w:numId="15">
    <w:abstractNumId w:val="20"/>
  </w:num>
  <w:num w:numId="16">
    <w:abstractNumId w:val="15"/>
  </w:num>
  <w:num w:numId="17">
    <w:abstractNumId w:val="11"/>
  </w:num>
  <w:num w:numId="18">
    <w:abstractNumId w:val="16"/>
  </w:num>
  <w:num w:numId="19">
    <w:abstractNumId w:val="21"/>
  </w:num>
  <w:num w:numId="20">
    <w:abstractNumId w:val="8"/>
  </w:num>
  <w:num w:numId="21">
    <w:abstractNumId w:val="28"/>
  </w:num>
  <w:num w:numId="22">
    <w:abstractNumId w:val="24"/>
  </w:num>
  <w:num w:numId="23">
    <w:abstractNumId w:val="12"/>
  </w:num>
  <w:num w:numId="24">
    <w:abstractNumId w:val="18"/>
  </w:num>
  <w:num w:numId="25">
    <w:abstractNumId w:val="14"/>
  </w:num>
  <w:num w:numId="26">
    <w:abstractNumId w:val="6"/>
  </w:num>
  <w:num w:numId="27">
    <w:abstractNumId w:val="2"/>
  </w:num>
  <w:num w:numId="28">
    <w:abstractNumId w:val="7"/>
  </w:num>
  <w:num w:numId="29">
    <w:abstractNumId w:val="13"/>
  </w:num>
  <w:num w:numId="30">
    <w:abstractNumId w:val="32"/>
  </w:num>
  <w:num w:numId="31">
    <w:abstractNumId w:val="30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1872"/>
    <w:rsid w:val="00064467"/>
    <w:rsid w:val="0006584B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5D6E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850"/>
    <w:rsid w:val="000D7B7D"/>
    <w:rsid w:val="000E07D5"/>
    <w:rsid w:val="000E4530"/>
    <w:rsid w:val="000F25F1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425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1E3F"/>
    <w:rsid w:val="001720CA"/>
    <w:rsid w:val="00173CC3"/>
    <w:rsid w:val="0018003C"/>
    <w:rsid w:val="001821A0"/>
    <w:rsid w:val="001854D1"/>
    <w:rsid w:val="0018793C"/>
    <w:rsid w:val="00187BF9"/>
    <w:rsid w:val="00193985"/>
    <w:rsid w:val="00193E0D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ABD"/>
    <w:rsid w:val="001E5FAC"/>
    <w:rsid w:val="001E6951"/>
    <w:rsid w:val="001F0C26"/>
    <w:rsid w:val="001F106A"/>
    <w:rsid w:val="001F3FF2"/>
    <w:rsid w:val="001F7994"/>
    <w:rsid w:val="0020440F"/>
    <w:rsid w:val="00210EBC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5C6"/>
    <w:rsid w:val="00235BAE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4A3D"/>
    <w:rsid w:val="00276F1C"/>
    <w:rsid w:val="00280EFC"/>
    <w:rsid w:val="0029095D"/>
    <w:rsid w:val="00290F9B"/>
    <w:rsid w:val="00292666"/>
    <w:rsid w:val="002978C8"/>
    <w:rsid w:val="002A3420"/>
    <w:rsid w:val="002A35D8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01CD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6554"/>
    <w:rsid w:val="00370DBF"/>
    <w:rsid w:val="003718B4"/>
    <w:rsid w:val="00372DC5"/>
    <w:rsid w:val="00372E62"/>
    <w:rsid w:val="0037628F"/>
    <w:rsid w:val="003772DC"/>
    <w:rsid w:val="00377565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A6143"/>
    <w:rsid w:val="003B2E4A"/>
    <w:rsid w:val="003B3644"/>
    <w:rsid w:val="003B4961"/>
    <w:rsid w:val="003B57E4"/>
    <w:rsid w:val="003B705C"/>
    <w:rsid w:val="003C0246"/>
    <w:rsid w:val="003C254A"/>
    <w:rsid w:val="003C2A6C"/>
    <w:rsid w:val="003C4B25"/>
    <w:rsid w:val="003C6C04"/>
    <w:rsid w:val="003D0F7B"/>
    <w:rsid w:val="003D22DF"/>
    <w:rsid w:val="003D236B"/>
    <w:rsid w:val="003E04BB"/>
    <w:rsid w:val="003E06FA"/>
    <w:rsid w:val="003E1530"/>
    <w:rsid w:val="003E5D32"/>
    <w:rsid w:val="003E76FB"/>
    <w:rsid w:val="003F17B4"/>
    <w:rsid w:val="003F44E0"/>
    <w:rsid w:val="003F4720"/>
    <w:rsid w:val="003F6B2F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30C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14F3D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97F"/>
    <w:rsid w:val="00550EE9"/>
    <w:rsid w:val="00552843"/>
    <w:rsid w:val="00552B10"/>
    <w:rsid w:val="00552C0A"/>
    <w:rsid w:val="00556B40"/>
    <w:rsid w:val="00564D62"/>
    <w:rsid w:val="00565012"/>
    <w:rsid w:val="00566AAD"/>
    <w:rsid w:val="00566CF3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08D9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0D79"/>
    <w:rsid w:val="006016A4"/>
    <w:rsid w:val="00601EB0"/>
    <w:rsid w:val="006037DF"/>
    <w:rsid w:val="00610CC1"/>
    <w:rsid w:val="0061155B"/>
    <w:rsid w:val="00615143"/>
    <w:rsid w:val="00622390"/>
    <w:rsid w:val="0062383C"/>
    <w:rsid w:val="00624A09"/>
    <w:rsid w:val="006254F3"/>
    <w:rsid w:val="0063087B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6D9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A0F"/>
    <w:rsid w:val="006E3C42"/>
    <w:rsid w:val="006E53E4"/>
    <w:rsid w:val="006E56EB"/>
    <w:rsid w:val="006E5E66"/>
    <w:rsid w:val="006E7D85"/>
    <w:rsid w:val="006F18BA"/>
    <w:rsid w:val="006F3136"/>
    <w:rsid w:val="006F3F0D"/>
    <w:rsid w:val="00702815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356D"/>
    <w:rsid w:val="00737F0D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4F7F"/>
    <w:rsid w:val="007A596F"/>
    <w:rsid w:val="007A7550"/>
    <w:rsid w:val="007B1D06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011C"/>
    <w:rsid w:val="0081112E"/>
    <w:rsid w:val="00811546"/>
    <w:rsid w:val="00812EEC"/>
    <w:rsid w:val="00814CC2"/>
    <w:rsid w:val="008164A8"/>
    <w:rsid w:val="00817AE7"/>
    <w:rsid w:val="008206EA"/>
    <w:rsid w:val="00821F14"/>
    <w:rsid w:val="008224A9"/>
    <w:rsid w:val="00822F9A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A94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097"/>
    <w:rsid w:val="009116ED"/>
    <w:rsid w:val="009231F1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85A"/>
    <w:rsid w:val="009629FE"/>
    <w:rsid w:val="00966526"/>
    <w:rsid w:val="00970306"/>
    <w:rsid w:val="00971AB9"/>
    <w:rsid w:val="00974243"/>
    <w:rsid w:val="00974832"/>
    <w:rsid w:val="00975AC1"/>
    <w:rsid w:val="00976C1D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2B58"/>
    <w:rsid w:val="00A138AC"/>
    <w:rsid w:val="00A157C1"/>
    <w:rsid w:val="00A1589A"/>
    <w:rsid w:val="00A2162C"/>
    <w:rsid w:val="00A223F3"/>
    <w:rsid w:val="00A22B99"/>
    <w:rsid w:val="00A30E91"/>
    <w:rsid w:val="00A3360B"/>
    <w:rsid w:val="00A34A58"/>
    <w:rsid w:val="00A34A97"/>
    <w:rsid w:val="00A3563D"/>
    <w:rsid w:val="00A366FA"/>
    <w:rsid w:val="00A47AAE"/>
    <w:rsid w:val="00A51B19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7750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A7B15"/>
    <w:rsid w:val="00AB1698"/>
    <w:rsid w:val="00AB2BC9"/>
    <w:rsid w:val="00AB751C"/>
    <w:rsid w:val="00AC0606"/>
    <w:rsid w:val="00AC1054"/>
    <w:rsid w:val="00AC1074"/>
    <w:rsid w:val="00AC1699"/>
    <w:rsid w:val="00AC2681"/>
    <w:rsid w:val="00AC3FFB"/>
    <w:rsid w:val="00AC7A00"/>
    <w:rsid w:val="00AD3B61"/>
    <w:rsid w:val="00AD42E7"/>
    <w:rsid w:val="00AD4899"/>
    <w:rsid w:val="00AD5EC2"/>
    <w:rsid w:val="00AE0AB0"/>
    <w:rsid w:val="00AE0E63"/>
    <w:rsid w:val="00AE2A73"/>
    <w:rsid w:val="00AE2D15"/>
    <w:rsid w:val="00AE376E"/>
    <w:rsid w:val="00AE38FE"/>
    <w:rsid w:val="00AE4BBF"/>
    <w:rsid w:val="00AE51C9"/>
    <w:rsid w:val="00AE6252"/>
    <w:rsid w:val="00AE6580"/>
    <w:rsid w:val="00AE71AC"/>
    <w:rsid w:val="00AF0C5A"/>
    <w:rsid w:val="00AF0EA6"/>
    <w:rsid w:val="00AF1393"/>
    <w:rsid w:val="00AF2145"/>
    <w:rsid w:val="00AF38A9"/>
    <w:rsid w:val="00AF616F"/>
    <w:rsid w:val="00AF7315"/>
    <w:rsid w:val="00B049D7"/>
    <w:rsid w:val="00B05819"/>
    <w:rsid w:val="00B058EE"/>
    <w:rsid w:val="00B070FC"/>
    <w:rsid w:val="00B07261"/>
    <w:rsid w:val="00B10401"/>
    <w:rsid w:val="00B112DB"/>
    <w:rsid w:val="00B113EC"/>
    <w:rsid w:val="00B11723"/>
    <w:rsid w:val="00B11A25"/>
    <w:rsid w:val="00B13C17"/>
    <w:rsid w:val="00B14F8C"/>
    <w:rsid w:val="00B157CC"/>
    <w:rsid w:val="00B15CA9"/>
    <w:rsid w:val="00B16D8E"/>
    <w:rsid w:val="00B2346B"/>
    <w:rsid w:val="00B25678"/>
    <w:rsid w:val="00B27545"/>
    <w:rsid w:val="00B30A09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1788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BF4AB2"/>
    <w:rsid w:val="00C02A7D"/>
    <w:rsid w:val="00C035A3"/>
    <w:rsid w:val="00C03917"/>
    <w:rsid w:val="00C04A13"/>
    <w:rsid w:val="00C07E09"/>
    <w:rsid w:val="00C13278"/>
    <w:rsid w:val="00C138C6"/>
    <w:rsid w:val="00C13F8C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3D8"/>
    <w:rsid w:val="00C45602"/>
    <w:rsid w:val="00C46F2F"/>
    <w:rsid w:val="00C47681"/>
    <w:rsid w:val="00C53409"/>
    <w:rsid w:val="00C53C9E"/>
    <w:rsid w:val="00C53CDE"/>
    <w:rsid w:val="00C55C07"/>
    <w:rsid w:val="00C5621A"/>
    <w:rsid w:val="00C61198"/>
    <w:rsid w:val="00C620DB"/>
    <w:rsid w:val="00C664C0"/>
    <w:rsid w:val="00C71135"/>
    <w:rsid w:val="00C71627"/>
    <w:rsid w:val="00C751F3"/>
    <w:rsid w:val="00C75545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A6080"/>
    <w:rsid w:val="00CB25C7"/>
    <w:rsid w:val="00CB43ED"/>
    <w:rsid w:val="00CB4A9C"/>
    <w:rsid w:val="00CB5E1A"/>
    <w:rsid w:val="00CB70CE"/>
    <w:rsid w:val="00CC0013"/>
    <w:rsid w:val="00CC06A2"/>
    <w:rsid w:val="00CC68EC"/>
    <w:rsid w:val="00CC6F87"/>
    <w:rsid w:val="00CC72D2"/>
    <w:rsid w:val="00CD4512"/>
    <w:rsid w:val="00CD4BDD"/>
    <w:rsid w:val="00CD52C8"/>
    <w:rsid w:val="00CD72A5"/>
    <w:rsid w:val="00CE1086"/>
    <w:rsid w:val="00CE2ABC"/>
    <w:rsid w:val="00CE6A86"/>
    <w:rsid w:val="00CE6AF8"/>
    <w:rsid w:val="00CE7733"/>
    <w:rsid w:val="00CF2108"/>
    <w:rsid w:val="00CF224D"/>
    <w:rsid w:val="00CF3442"/>
    <w:rsid w:val="00CF4422"/>
    <w:rsid w:val="00CF4FCE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2921"/>
    <w:rsid w:val="00D23E29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314E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5E82"/>
    <w:rsid w:val="00E20087"/>
    <w:rsid w:val="00E227D8"/>
    <w:rsid w:val="00E23ED9"/>
    <w:rsid w:val="00E259D9"/>
    <w:rsid w:val="00E25CD0"/>
    <w:rsid w:val="00E2632D"/>
    <w:rsid w:val="00E27737"/>
    <w:rsid w:val="00E33B4F"/>
    <w:rsid w:val="00E33CF7"/>
    <w:rsid w:val="00E34E2B"/>
    <w:rsid w:val="00E34F36"/>
    <w:rsid w:val="00E352AD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75A55"/>
    <w:rsid w:val="00E84D7F"/>
    <w:rsid w:val="00E854C7"/>
    <w:rsid w:val="00E85D28"/>
    <w:rsid w:val="00E874A2"/>
    <w:rsid w:val="00E8762C"/>
    <w:rsid w:val="00E9141D"/>
    <w:rsid w:val="00E97236"/>
    <w:rsid w:val="00EA03EA"/>
    <w:rsid w:val="00EA09C7"/>
    <w:rsid w:val="00EB1247"/>
    <w:rsid w:val="00EB182F"/>
    <w:rsid w:val="00EB2B7D"/>
    <w:rsid w:val="00EB2EE6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89B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EF74C6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65D9"/>
    <w:rsid w:val="00F47AD0"/>
    <w:rsid w:val="00F57B0D"/>
    <w:rsid w:val="00F6189D"/>
    <w:rsid w:val="00F6417E"/>
    <w:rsid w:val="00F65042"/>
    <w:rsid w:val="00F658AC"/>
    <w:rsid w:val="00F6705D"/>
    <w:rsid w:val="00F6790C"/>
    <w:rsid w:val="00F70F14"/>
    <w:rsid w:val="00F72517"/>
    <w:rsid w:val="00F72803"/>
    <w:rsid w:val="00F73389"/>
    <w:rsid w:val="00F81098"/>
    <w:rsid w:val="00F81165"/>
    <w:rsid w:val="00F83610"/>
    <w:rsid w:val="00F848D1"/>
    <w:rsid w:val="00F84F63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BodyText">
    <w:name w:val="Body Text"/>
    <w:basedOn w:val="Normal"/>
    <w:link w:val="BodyTextChar"/>
    <w:uiPriority w:val="1"/>
    <w:qFormat/>
    <w:rsid w:val="00AE6252"/>
    <w:pPr>
      <w:widowControl w:val="0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E625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28016887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C01-5D08-4B4E-AEDB-0CD4BECF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Kattie Riggs</cp:lastModifiedBy>
  <cp:revision>8</cp:revision>
  <cp:lastPrinted>2019-10-28T17:44:00Z</cp:lastPrinted>
  <dcterms:created xsi:type="dcterms:W3CDTF">2022-03-10T21:48:00Z</dcterms:created>
  <dcterms:modified xsi:type="dcterms:W3CDTF">2022-03-15T23:28:00Z</dcterms:modified>
</cp:coreProperties>
</file>